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2D" w:rsidRDefault="000E6D96">
      <w:pPr>
        <w:tabs>
          <w:tab w:val="left" w:pos="1701"/>
        </w:tabs>
        <w:rPr>
          <w:rFonts w:ascii="Bodoni" w:eastAsia="Bodoni" w:hAnsi="Bodoni" w:cs="Bodoni"/>
          <w:b/>
          <w:bCs/>
          <w:spacing w:val="60"/>
          <w:sz w:val="32"/>
          <w:szCs w:val="32"/>
        </w:rPr>
      </w:pPr>
      <w:r>
        <w:rPr>
          <w:noProof/>
          <w:lang w:eastAsia="fr-FR"/>
        </w:rPr>
        <w:drawing>
          <wp:anchor distT="57150" distB="57150" distL="57150" distR="57150" simplePos="0" relativeHeight="251657728" behindDoc="0" locked="0" layoutInCell="1" allowOverlap="1">
            <wp:simplePos x="0" y="0"/>
            <wp:positionH relativeFrom="margin">
              <wp:posOffset>-6350</wp:posOffset>
            </wp:positionH>
            <wp:positionV relativeFrom="page">
              <wp:posOffset>241935</wp:posOffset>
            </wp:positionV>
            <wp:extent cx="1088390" cy="1439545"/>
            <wp:effectExtent l="0" t="0" r="0" b="8255"/>
            <wp:wrapThrough wrapText="bothSides">
              <wp:wrapPolygon edited="0">
                <wp:start x="0" y="0"/>
                <wp:lineTo x="0" y="21438"/>
                <wp:lineTo x="21172" y="21438"/>
                <wp:lineTo x="21172" y="0"/>
                <wp:lineTo x="0" y="0"/>
              </wp:wrapPolygon>
            </wp:wrapThrough>
            <wp:docPr id="1" name="Image 1" descr="Logo CNAT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NATP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390" cy="1439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91742">
        <w:rPr>
          <w:rFonts w:ascii="Bodoni" w:eastAsia="Bodoni" w:hAnsi="Bodoni" w:cs="Bodoni"/>
          <w:b/>
          <w:bCs/>
          <w:spacing w:val="60"/>
          <w:sz w:val="32"/>
          <w:szCs w:val="32"/>
        </w:rPr>
        <w:t xml:space="preserve"> </w:t>
      </w:r>
    </w:p>
    <w:p w:rsidR="0036362D" w:rsidRDefault="0036362D">
      <w:pPr>
        <w:tabs>
          <w:tab w:val="left" w:pos="1701"/>
        </w:tabs>
        <w:rPr>
          <w:rFonts w:ascii="Bodoni" w:eastAsia="Bodoni" w:hAnsi="Bodoni" w:cs="Bodoni"/>
          <w:b/>
          <w:bCs/>
          <w:spacing w:val="60"/>
          <w:sz w:val="32"/>
          <w:szCs w:val="32"/>
        </w:rPr>
      </w:pPr>
    </w:p>
    <w:p w:rsidR="0036362D" w:rsidRDefault="0036362D">
      <w:pPr>
        <w:tabs>
          <w:tab w:val="left" w:pos="1701"/>
        </w:tabs>
        <w:rPr>
          <w:rFonts w:ascii="Bodoni" w:eastAsia="Bodoni" w:hAnsi="Bodoni" w:cs="Bodoni"/>
          <w:b/>
          <w:bCs/>
          <w:spacing w:val="60"/>
          <w:sz w:val="32"/>
          <w:szCs w:val="32"/>
        </w:rPr>
      </w:pPr>
    </w:p>
    <w:p w:rsidR="0036362D" w:rsidRDefault="0036362D">
      <w:pPr>
        <w:tabs>
          <w:tab w:val="left" w:pos="1701"/>
        </w:tabs>
        <w:rPr>
          <w:rFonts w:ascii="Bodoni" w:eastAsia="Bodoni" w:hAnsi="Bodoni" w:cs="Bodoni"/>
          <w:b/>
          <w:bCs/>
          <w:spacing w:val="60"/>
          <w:sz w:val="32"/>
          <w:szCs w:val="32"/>
        </w:rPr>
      </w:pPr>
    </w:p>
    <w:p w:rsidR="0036362D" w:rsidRDefault="0036362D">
      <w:pPr>
        <w:spacing w:before="120" w:line="276" w:lineRule="auto"/>
        <w:ind w:left="2268"/>
        <w:rPr>
          <w:rFonts w:ascii="Bodoni" w:eastAsia="Bodoni" w:hAnsi="Bodoni" w:cs="Bodoni"/>
        </w:rPr>
      </w:pPr>
    </w:p>
    <w:p w:rsidR="00200AB1" w:rsidRDefault="00200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doni" w:eastAsia="Bodoni" w:hAnsi="Bodoni" w:cs="Bodoni"/>
        </w:rPr>
      </w:pPr>
    </w:p>
    <w:p w:rsidR="0036362D" w:rsidRPr="000F4223" w:rsidRDefault="00AA6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Bodoni" w:hAnsi="Times New Roman" w:cs="Times New Roman"/>
          <w:b/>
          <w:bCs/>
        </w:rPr>
      </w:pPr>
      <w:r w:rsidRPr="000F4223">
        <w:rPr>
          <w:rFonts w:eastAsia="Bodoni" w:hAnsi="Times New Roman" w:cs="Times New Roman"/>
          <w:b/>
          <w:bCs/>
        </w:rPr>
        <w:t xml:space="preserve">Communiqué de presse du </w:t>
      </w:r>
      <w:r w:rsidR="005E72EF">
        <w:rPr>
          <w:rFonts w:eastAsia="Bodoni" w:hAnsi="Times New Roman" w:cs="Times New Roman"/>
          <w:b/>
          <w:bCs/>
        </w:rPr>
        <w:t>15</w:t>
      </w:r>
      <w:r w:rsidR="000E6D96" w:rsidRPr="000F4223">
        <w:rPr>
          <w:rFonts w:eastAsia="Bodoni" w:hAnsi="Times New Roman" w:cs="Times New Roman"/>
          <w:b/>
          <w:bCs/>
        </w:rPr>
        <w:t xml:space="preserve"> janvier 2018</w:t>
      </w:r>
    </w:p>
    <w:p w:rsidR="0036362D" w:rsidRPr="000F4223" w:rsidRDefault="0036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Bodoni" w:hAnsi="Times New Roman" w:cs="Times New Roman"/>
          <w:sz w:val="22"/>
          <w:szCs w:val="22"/>
        </w:rPr>
      </w:pPr>
      <w:r w:rsidRPr="000F4223">
        <w:rPr>
          <w:rFonts w:eastAsia="Bodoni" w:hAnsi="Times New Roman" w:cs="Times New Roman"/>
          <w:sz w:val="22"/>
          <w:szCs w:val="22"/>
        </w:rPr>
        <w:t>#Arti</w:t>
      </w:r>
      <w:r w:rsidR="005B5FEA" w:rsidRPr="000F4223">
        <w:rPr>
          <w:rFonts w:eastAsia="Bodoni" w:hAnsi="Times New Roman" w:cs="Times New Roman"/>
          <w:sz w:val="22"/>
          <w:szCs w:val="22"/>
        </w:rPr>
        <w:t>sanat #TravauxPublics #Paysage</w:t>
      </w:r>
      <w:r w:rsidRPr="000F4223">
        <w:rPr>
          <w:rFonts w:eastAsia="Bodoni" w:hAnsi="Times New Roman" w:cs="Times New Roman"/>
          <w:sz w:val="22"/>
          <w:szCs w:val="22"/>
        </w:rPr>
        <w:t xml:space="preserve"> #BTP</w:t>
      </w:r>
      <w:r w:rsidR="005B5FEA" w:rsidRPr="000F4223">
        <w:rPr>
          <w:rFonts w:eastAsia="Bodoni" w:hAnsi="Times New Roman" w:cs="Times New Roman"/>
          <w:sz w:val="22"/>
          <w:szCs w:val="22"/>
        </w:rPr>
        <w:t xml:space="preserve"> #Représentativité</w:t>
      </w:r>
    </w:p>
    <w:p w:rsidR="0036362D" w:rsidRPr="00765960" w:rsidRDefault="0036362D" w:rsidP="00765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doni" w:eastAsia="Bodoni" w:hAnsi="Bodoni" w:cs="Bodoni"/>
          <w:b/>
          <w:bCs/>
          <w:sz w:val="36"/>
          <w:szCs w:val="36"/>
        </w:rPr>
      </w:pPr>
    </w:p>
    <w:p w:rsidR="00765960" w:rsidRPr="00FB12A0" w:rsidRDefault="00765960" w:rsidP="00113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b/>
          <w:bCs/>
          <w:sz w:val="36"/>
          <w:szCs w:val="36"/>
        </w:rPr>
      </w:pPr>
    </w:p>
    <w:p w:rsidR="000378FD" w:rsidRPr="00FB12A0" w:rsidRDefault="0011308A" w:rsidP="000378FD">
      <w:pPr>
        <w:pStyle w:val="Titre2"/>
        <w:widowControl w:val="0"/>
        <w:spacing w:before="0" w:beforeAutospacing="0" w:after="0" w:afterAutospacing="0"/>
        <w:jc w:val="both"/>
        <w:rPr>
          <w:sz w:val="28"/>
          <w:szCs w:val="28"/>
        </w:rPr>
      </w:pPr>
      <w:r w:rsidRPr="00FB12A0">
        <w:rPr>
          <w:sz w:val="28"/>
          <w:szCs w:val="28"/>
        </w:rPr>
        <w:t>​</w:t>
      </w:r>
      <w:r w:rsidRPr="00FB12A0">
        <w:rPr>
          <w:bCs w:val="0"/>
          <w:sz w:val="28"/>
          <w:szCs w:val="28"/>
        </w:rPr>
        <w:t>La CNATP</w:t>
      </w:r>
      <w:r w:rsidRPr="00FB12A0">
        <w:rPr>
          <w:rStyle w:val="lev"/>
          <w:sz w:val="28"/>
          <w:szCs w:val="28"/>
          <w:bdr w:val="none" w:sz="0" w:space="0" w:color="auto" w:frame="1"/>
        </w:rPr>
        <w:t xml:space="preserve"> </w:t>
      </w:r>
      <w:r w:rsidR="000378FD" w:rsidRPr="00FB12A0">
        <w:rPr>
          <w:sz w:val="28"/>
          <w:szCs w:val="28"/>
        </w:rPr>
        <w:t>est officiellement représentative pour les deux branches Travaux Public et Paysage</w:t>
      </w:r>
    </w:p>
    <w:p w:rsidR="0011308A" w:rsidRPr="00FB12A0" w:rsidRDefault="0011308A" w:rsidP="0011308A">
      <w:pPr>
        <w:pStyle w:val="NormalWeb"/>
        <w:shd w:val="clear" w:color="auto" w:fill="FFFFFF"/>
        <w:spacing w:before="0" w:beforeAutospacing="0" w:after="0" w:afterAutospacing="0"/>
        <w:textAlignment w:val="baseline"/>
      </w:pPr>
    </w:p>
    <w:p w:rsidR="005D25D0" w:rsidRPr="00FB12A0" w:rsidRDefault="003D305E" w:rsidP="005D25D0">
      <w:pPr>
        <w:pStyle w:val="NormalWeb"/>
        <w:shd w:val="clear" w:color="auto" w:fill="FFFFFF"/>
        <w:spacing w:before="0" w:beforeAutospacing="0" w:after="0" w:afterAutospacing="0"/>
        <w:jc w:val="both"/>
        <w:textAlignment w:val="baseline"/>
      </w:pPr>
      <w:r>
        <w:rPr>
          <w:rStyle w:val="Accentuation"/>
          <w:rFonts w:eastAsia="Bodoni"/>
          <w:b/>
          <w:bCs/>
          <w:bdr w:val="none" w:sz="0" w:space="0" w:color="auto" w:frame="1"/>
        </w:rPr>
        <w:t>Paris, le 15</w:t>
      </w:r>
      <w:r w:rsidR="005D25D0" w:rsidRPr="00FB12A0">
        <w:rPr>
          <w:rStyle w:val="Accentuation"/>
          <w:rFonts w:eastAsia="Bodoni"/>
          <w:b/>
          <w:bCs/>
          <w:bdr w:val="none" w:sz="0" w:space="0" w:color="auto" w:frame="1"/>
        </w:rPr>
        <w:t xml:space="preserve"> janvier 2018</w:t>
      </w:r>
      <w:r w:rsidR="005D25D0" w:rsidRPr="00FB12A0">
        <w:rPr>
          <w:rStyle w:val="apple-converted-space"/>
          <w:b/>
          <w:bCs/>
          <w:i/>
          <w:iCs/>
          <w:bdr w:val="none" w:sz="0" w:space="0" w:color="auto" w:frame="1"/>
        </w:rPr>
        <w:t> </w:t>
      </w:r>
      <w:r w:rsidR="005D25D0" w:rsidRPr="00FB12A0">
        <w:rPr>
          <w:rStyle w:val="lev"/>
          <w:bdr w:val="none" w:sz="0" w:space="0" w:color="auto" w:frame="1"/>
        </w:rPr>
        <w:t>–</w:t>
      </w:r>
      <w:r w:rsidR="005D25D0" w:rsidRPr="00FB12A0">
        <w:rPr>
          <w:rStyle w:val="apple-converted-space"/>
          <w:b/>
          <w:bCs/>
          <w:bdr w:val="none" w:sz="0" w:space="0" w:color="auto" w:frame="1"/>
        </w:rPr>
        <w:t> </w:t>
      </w:r>
      <w:r w:rsidR="005D25D0">
        <w:rPr>
          <w:b/>
        </w:rPr>
        <w:t>Deux</w:t>
      </w:r>
      <w:r w:rsidR="005D25D0" w:rsidRPr="00FB12A0">
        <w:rPr>
          <w:b/>
        </w:rPr>
        <w:t xml:space="preserve"> arrêtés du 21 décembre 2017 ont confirmé les résultats de la mesure syndicale patronale du 26 avril </w:t>
      </w:r>
      <w:r w:rsidR="005D25D0">
        <w:rPr>
          <w:b/>
        </w:rPr>
        <w:t xml:space="preserve">dernier </w:t>
      </w:r>
      <w:r w:rsidR="005D25D0" w:rsidRPr="00FB12A0">
        <w:rPr>
          <w:b/>
        </w:rPr>
        <w:t>par le Ministère du Travail. La CNATP est déclarée représentative pour ses deux branches : Travaux Publics et Paysage. Ce résultat conforte la volonté fondatrice de la CNATP de défendre et promouvoir les intérêts et spécificités des artisans des Travaux Publics et du Paysage. La CNATP est désormais reconnue pour ce qu’elle a toujours souhaité : être un interlocuteur incontournable de la grande famille de l’Artisanat.</w:t>
      </w:r>
    </w:p>
    <w:p w:rsidR="0011308A" w:rsidRPr="00FB12A0" w:rsidRDefault="0011308A" w:rsidP="0011308A">
      <w:pPr>
        <w:pStyle w:val="NormalWeb"/>
        <w:shd w:val="clear" w:color="auto" w:fill="FFFFFF"/>
        <w:spacing w:before="0" w:beforeAutospacing="0" w:after="0" w:afterAutospacing="0"/>
        <w:jc w:val="both"/>
        <w:textAlignment w:val="baseline"/>
      </w:pPr>
    </w:p>
    <w:p w:rsidR="000E6D96" w:rsidRPr="00FB12A0" w:rsidRDefault="000E6D96" w:rsidP="000E6D96">
      <w:pPr>
        <w:jc w:val="both"/>
        <w:rPr>
          <w:rFonts w:hAnsi="Times New Roman" w:cs="Times New Roman"/>
        </w:rPr>
      </w:pPr>
    </w:p>
    <w:p w:rsidR="005D25D0" w:rsidRPr="00FB12A0" w:rsidRDefault="005D25D0" w:rsidP="005D25D0">
      <w:pPr>
        <w:jc w:val="both"/>
        <w:rPr>
          <w:rFonts w:hAnsi="Times New Roman" w:cs="Times New Roman"/>
        </w:rPr>
      </w:pPr>
      <w:r w:rsidRPr="00FB12A0">
        <w:rPr>
          <w:rFonts w:hAnsi="Times New Roman" w:cs="Times New Roman"/>
        </w:rPr>
        <w:t>La CNATP a été déclarée représentative sur les deux branches –Travaux Publics et Paysage-. Cette reconnaissance officielle a été confirmée par deux arrêtés (</w:t>
      </w:r>
      <w:hyperlink r:id="rId8" w:history="1">
        <w:r w:rsidR="005068AE">
          <w:rPr>
            <w:rStyle w:val="Lienhypertexte"/>
            <w:rFonts w:hAnsi="Times New Roman" w:cs="Times New Roman"/>
          </w:rPr>
          <w:t>T</w:t>
        </w:r>
        <w:bookmarkStart w:id="0" w:name="_GoBack"/>
        <w:bookmarkEnd w:id="0"/>
        <w:r w:rsidRPr="00FB12A0">
          <w:rPr>
            <w:rStyle w:val="Lienhypertexte"/>
            <w:rFonts w:hAnsi="Times New Roman" w:cs="Times New Roman"/>
          </w:rPr>
          <w:t>ravaux Publics</w:t>
        </w:r>
      </w:hyperlink>
      <w:r w:rsidRPr="00FB12A0">
        <w:rPr>
          <w:rFonts w:hAnsi="Times New Roman" w:cs="Times New Roman"/>
        </w:rPr>
        <w:t xml:space="preserve"> et </w:t>
      </w:r>
      <w:hyperlink r:id="rId9" w:history="1">
        <w:r w:rsidRPr="00FB12A0">
          <w:rPr>
            <w:rStyle w:val="Lienhypertexte"/>
            <w:rFonts w:hAnsi="Times New Roman" w:cs="Times New Roman"/>
          </w:rPr>
          <w:t>Paysage</w:t>
        </w:r>
      </w:hyperlink>
      <w:r w:rsidRPr="00FB12A0">
        <w:rPr>
          <w:rFonts w:hAnsi="Times New Roman" w:cs="Times New Roman"/>
        </w:rPr>
        <w:t>) le 21 décembre dernier.</w:t>
      </w:r>
    </w:p>
    <w:p w:rsidR="005D25D0" w:rsidRPr="00FB12A0" w:rsidRDefault="005D25D0" w:rsidP="005D25D0">
      <w:pPr>
        <w:jc w:val="both"/>
        <w:rPr>
          <w:rFonts w:hAnsi="Times New Roman" w:cs="Times New Roman"/>
        </w:rPr>
      </w:pPr>
    </w:p>
    <w:p w:rsidR="005D25D0" w:rsidRPr="00FB12A0" w:rsidRDefault="005D25D0" w:rsidP="005D25D0">
      <w:pPr>
        <w:jc w:val="both"/>
        <w:rPr>
          <w:rFonts w:hAnsi="Times New Roman" w:cs="Times New Roman"/>
        </w:rPr>
      </w:pPr>
      <w:r w:rsidRPr="00FB12A0">
        <w:rPr>
          <w:rFonts w:hAnsi="Times New Roman" w:cs="Times New Roman"/>
        </w:rPr>
        <w:t>Le Ministère du Travail a reconnu le sérieux de la candidature de la CNATP, après une enquête approfondie auprès de nos syndicats départementaux</w:t>
      </w:r>
      <w:r>
        <w:rPr>
          <w:rFonts w:hAnsi="Times New Roman" w:cs="Times New Roman"/>
        </w:rPr>
        <w:t xml:space="preserve"> sur l’ensemble du territoire national</w:t>
      </w:r>
      <w:r w:rsidRPr="00FB12A0">
        <w:rPr>
          <w:rFonts w:hAnsi="Times New Roman" w:cs="Times New Roman"/>
        </w:rPr>
        <w:t>. L’analyse de l’influence et de l’implantation territoriale équilibrée de notre syndicat sur le territoire a donc confirmé l’arrêté</w:t>
      </w:r>
      <w:r>
        <w:rPr>
          <w:rFonts w:hAnsi="Times New Roman" w:cs="Times New Roman"/>
        </w:rPr>
        <w:t xml:space="preserve"> du Ministère</w:t>
      </w:r>
      <w:r w:rsidRPr="00FB12A0">
        <w:rPr>
          <w:rFonts w:hAnsi="Times New Roman" w:cs="Times New Roman"/>
        </w:rPr>
        <w:t xml:space="preserve"> du 26 avr</w:t>
      </w:r>
      <w:r>
        <w:rPr>
          <w:rFonts w:hAnsi="Times New Roman" w:cs="Times New Roman"/>
        </w:rPr>
        <w:t xml:space="preserve">il dernier, qui </w:t>
      </w:r>
      <w:r w:rsidRPr="00FB12A0">
        <w:rPr>
          <w:rFonts w:hAnsi="Times New Roman" w:cs="Times New Roman"/>
        </w:rPr>
        <w:t xml:space="preserve">déclarait </w:t>
      </w:r>
      <w:r>
        <w:rPr>
          <w:rFonts w:hAnsi="Times New Roman" w:cs="Times New Roman"/>
        </w:rPr>
        <w:t>la CNATP représentative</w:t>
      </w:r>
      <w:r w:rsidRPr="00FB12A0">
        <w:rPr>
          <w:rFonts w:hAnsi="Times New Roman" w:cs="Times New Roman"/>
        </w:rPr>
        <w:t xml:space="preserve"> au titre de l’audience syndicale patronale.</w:t>
      </w:r>
    </w:p>
    <w:p w:rsidR="000E6D96" w:rsidRDefault="000E6D96" w:rsidP="000E6D96">
      <w:pPr>
        <w:jc w:val="both"/>
        <w:rPr>
          <w:rFonts w:hAnsi="Times New Roman" w:cs="Times New Roman"/>
        </w:rPr>
      </w:pPr>
    </w:p>
    <w:p w:rsidR="00B951A5" w:rsidRPr="00FB12A0" w:rsidRDefault="00B951A5" w:rsidP="000E6D96">
      <w:pPr>
        <w:jc w:val="both"/>
        <w:rPr>
          <w:rFonts w:hAnsi="Times New Roman" w:cs="Times New Roman"/>
        </w:rPr>
      </w:pPr>
    </w:p>
    <w:p w:rsidR="000E6D96" w:rsidRPr="00FB12A0" w:rsidRDefault="000E6D96" w:rsidP="000E6D96">
      <w:pPr>
        <w:jc w:val="both"/>
        <w:rPr>
          <w:rFonts w:hAnsi="Times New Roman" w:cs="Times New Roman"/>
          <w:b/>
        </w:rPr>
      </w:pPr>
      <w:r w:rsidRPr="00FB12A0">
        <w:rPr>
          <w:rFonts w:hAnsi="Times New Roman" w:cs="Times New Roman"/>
          <w:b/>
        </w:rPr>
        <w:t>Désormais, la CNATP est officiellement représentative au</w:t>
      </w:r>
      <w:r w:rsidR="001E2F13">
        <w:rPr>
          <w:rFonts w:hAnsi="Times New Roman" w:cs="Times New Roman"/>
          <w:b/>
        </w:rPr>
        <w:t xml:space="preserve"> même titre que l’UNEP pour le P</w:t>
      </w:r>
      <w:r w:rsidRPr="00FB12A0">
        <w:rPr>
          <w:rFonts w:hAnsi="Times New Roman" w:cs="Times New Roman"/>
          <w:b/>
        </w:rPr>
        <w:t>aysage et la FNTP pour les Travaux Publics.</w:t>
      </w:r>
    </w:p>
    <w:p w:rsidR="000E6D96" w:rsidRDefault="000E6D96" w:rsidP="000E6D96">
      <w:pPr>
        <w:jc w:val="both"/>
        <w:rPr>
          <w:rFonts w:hAnsi="Times New Roman" w:cs="Times New Roman"/>
        </w:rPr>
      </w:pPr>
    </w:p>
    <w:p w:rsidR="00E240E7" w:rsidRPr="00BF6B00" w:rsidRDefault="00E240E7" w:rsidP="00E240E7">
      <w:pPr>
        <w:jc w:val="both"/>
        <w:rPr>
          <w:rFonts w:hAnsi="Times New Roman" w:cs="Times New Roman"/>
          <w:b/>
        </w:rPr>
      </w:pPr>
      <w:r w:rsidRPr="00BF6B00">
        <w:rPr>
          <w:rFonts w:hAnsi="Times New Roman" w:cs="Times New Roman"/>
        </w:rPr>
        <w:t xml:space="preserve">Depuis sa création en 1993, la CNATP apporte soutien, défense, promotion aux entreprises de ces métiers. </w:t>
      </w:r>
      <w:r w:rsidRPr="00BF6B00">
        <w:rPr>
          <w:rFonts w:eastAsia="Bodoni" w:hAnsi="Times New Roman" w:cs="Times New Roman"/>
          <w:bCs/>
        </w:rPr>
        <w:t>La</w:t>
      </w:r>
      <w:r w:rsidRPr="00135D03">
        <w:rPr>
          <w:rFonts w:eastAsia="Bodoni" w:hAnsi="Times New Roman" w:cs="Times New Roman"/>
          <w:bCs/>
        </w:rPr>
        <w:t xml:space="preserve"> CNATP est une confédération qui s’appuie sur un réseau de syndicats départementaux pour être plus proche et répondre au mieux aux attentes des entreprises artisanales.</w:t>
      </w:r>
    </w:p>
    <w:p w:rsidR="00E240E7" w:rsidRPr="00FB12A0" w:rsidRDefault="00E240E7" w:rsidP="000E6D96">
      <w:pPr>
        <w:jc w:val="both"/>
        <w:rPr>
          <w:rFonts w:hAnsi="Times New Roman" w:cs="Times New Roman"/>
        </w:rPr>
      </w:pPr>
    </w:p>
    <w:p w:rsidR="006E64B9" w:rsidRPr="00FB12A0" w:rsidRDefault="006E64B9" w:rsidP="006E64B9">
      <w:pPr>
        <w:jc w:val="both"/>
        <w:rPr>
          <w:rFonts w:hAnsi="Times New Roman" w:cs="Times New Roman"/>
        </w:rPr>
      </w:pPr>
      <w:r w:rsidRPr="00FB12A0">
        <w:rPr>
          <w:rFonts w:hAnsi="Times New Roman" w:cs="Times New Roman"/>
        </w:rPr>
        <w:t xml:space="preserve">Ce résultat conforte la volonté fondatrice de la CNATP de défendre et promouvoir les spécificités des artisans des Travaux Publics et du Paysage. Nos entreprises et leurs besoins vont enfin être considérés à leur juste valeur. Les artisans des Travaux Publics et du Paysage vont pouvoir siéger de plein droit dans les organisations qui comptent et où se décide </w:t>
      </w:r>
      <w:r w:rsidR="00986E12">
        <w:rPr>
          <w:rFonts w:hAnsi="Times New Roman" w:cs="Times New Roman"/>
        </w:rPr>
        <w:t>leur</w:t>
      </w:r>
      <w:r w:rsidRPr="00FB12A0">
        <w:rPr>
          <w:rFonts w:hAnsi="Times New Roman" w:cs="Times New Roman"/>
        </w:rPr>
        <w:t xml:space="preserve"> avenir.</w:t>
      </w:r>
    </w:p>
    <w:p w:rsidR="000E6D96" w:rsidRDefault="000E6D96" w:rsidP="000E6D96">
      <w:pPr>
        <w:jc w:val="both"/>
        <w:rPr>
          <w:rFonts w:hAnsi="Times New Roman" w:cs="Times New Roman"/>
        </w:rPr>
      </w:pPr>
    </w:p>
    <w:p w:rsidR="00B951A5" w:rsidRPr="00FB12A0" w:rsidRDefault="00B951A5" w:rsidP="000E6D96">
      <w:pPr>
        <w:jc w:val="both"/>
        <w:rPr>
          <w:rFonts w:hAnsi="Times New Roman" w:cs="Times New Roman"/>
        </w:rPr>
      </w:pPr>
    </w:p>
    <w:p w:rsidR="002F70CA" w:rsidRPr="00FB12A0" w:rsidRDefault="002F70CA" w:rsidP="002F70CA">
      <w:pPr>
        <w:pStyle w:val="NormalWeb"/>
        <w:shd w:val="clear" w:color="auto" w:fill="FFFFFF"/>
        <w:spacing w:before="0" w:beforeAutospacing="0" w:after="0" w:afterAutospacing="0"/>
        <w:jc w:val="both"/>
        <w:textAlignment w:val="baseline"/>
      </w:pPr>
      <w:r w:rsidRPr="00FB12A0">
        <w:rPr>
          <w:rStyle w:val="lev"/>
          <w:bdr w:val="none" w:sz="0" w:space="0" w:color="auto" w:frame="1"/>
        </w:rPr>
        <w:t>La représentativité de la CNATP renforce</w:t>
      </w:r>
      <w:r w:rsidR="00B06781" w:rsidRPr="00FB12A0">
        <w:rPr>
          <w:rStyle w:val="lev"/>
          <w:bdr w:val="none" w:sz="0" w:space="0" w:color="auto" w:frame="1"/>
        </w:rPr>
        <w:t xml:space="preserve"> l’U2P, </w:t>
      </w:r>
      <w:r w:rsidRPr="00FB12A0">
        <w:rPr>
          <w:rStyle w:val="lev"/>
          <w:bdr w:val="none" w:sz="0" w:space="0" w:color="auto" w:frame="1"/>
        </w:rPr>
        <w:t xml:space="preserve">première organisation patronale </w:t>
      </w:r>
      <w:r w:rsidR="00BF6B00">
        <w:rPr>
          <w:rStyle w:val="lev"/>
          <w:bdr w:val="none" w:sz="0" w:space="0" w:color="auto" w:frame="1"/>
        </w:rPr>
        <w:t xml:space="preserve">française </w:t>
      </w:r>
      <w:r w:rsidRPr="00FB12A0">
        <w:rPr>
          <w:rStyle w:val="lev"/>
          <w:bdr w:val="none" w:sz="0" w:space="0" w:color="auto" w:frame="1"/>
        </w:rPr>
        <w:t>en nombre d’entreprises</w:t>
      </w:r>
    </w:p>
    <w:p w:rsidR="002F70CA" w:rsidRPr="00FB12A0" w:rsidRDefault="002F70CA" w:rsidP="002F70CA">
      <w:pPr>
        <w:pStyle w:val="NormalWeb"/>
        <w:shd w:val="clear" w:color="auto" w:fill="FFFFFF"/>
        <w:spacing w:before="0" w:beforeAutospacing="0" w:after="0" w:afterAutospacing="0"/>
        <w:jc w:val="both"/>
        <w:textAlignment w:val="baseline"/>
      </w:pPr>
    </w:p>
    <w:p w:rsidR="002F70CA" w:rsidRPr="00FB12A0" w:rsidRDefault="00B951A5" w:rsidP="002F70CA">
      <w:pPr>
        <w:pStyle w:val="NormalWeb"/>
        <w:shd w:val="clear" w:color="auto" w:fill="FFFFFF"/>
        <w:spacing w:before="0" w:beforeAutospacing="0" w:after="0" w:afterAutospacing="0"/>
        <w:jc w:val="both"/>
        <w:textAlignment w:val="baseline"/>
      </w:pPr>
      <w:r w:rsidRPr="00FB12A0">
        <w:t>L’U2P</w:t>
      </w:r>
      <w:r w:rsidR="002F70CA" w:rsidRPr="00FB12A0">
        <w:t xml:space="preserve"> (Union des Entreprises de Proximité),</w:t>
      </w:r>
      <w:r w:rsidR="00B06781" w:rsidRPr="00FB12A0">
        <w:t xml:space="preserve"> dont la CNATP est membre,</w:t>
      </w:r>
      <w:r w:rsidR="002F70CA" w:rsidRPr="00FB12A0">
        <w:t xml:space="preserve"> est l’organisation patronale française qui rassemble le plus grand nombre d’entreprises adhérentes, soit 36% du total, confirmant ainsi son statut de première force patronale française en nombre d’entreprises.</w:t>
      </w:r>
    </w:p>
    <w:p w:rsidR="002F70CA" w:rsidRPr="00FB12A0" w:rsidRDefault="002F70CA" w:rsidP="002F70CA">
      <w:pPr>
        <w:pStyle w:val="NormalWeb"/>
        <w:shd w:val="clear" w:color="auto" w:fill="FFFFFF"/>
        <w:spacing w:before="0" w:beforeAutospacing="0" w:after="0" w:afterAutospacing="0"/>
        <w:jc w:val="both"/>
        <w:textAlignment w:val="baseline"/>
      </w:pPr>
    </w:p>
    <w:p w:rsidR="002F70CA" w:rsidRPr="00FB12A0" w:rsidRDefault="002F70CA" w:rsidP="002F70CA">
      <w:pPr>
        <w:pStyle w:val="NormalWeb"/>
        <w:shd w:val="clear" w:color="auto" w:fill="FFFFFF"/>
        <w:spacing w:before="0" w:beforeAutospacing="0" w:after="0" w:afterAutospacing="0"/>
        <w:jc w:val="both"/>
        <w:textAlignment w:val="baseline"/>
      </w:pPr>
      <w:r w:rsidRPr="00FB12A0">
        <w:lastRenderedPageBreak/>
        <w:t>Les résultats de la mesure de la représentativité patronale contribuent à une meilleure reconnaissance du poids de nos entreprises dans l’économie française. Ils renforcent la voix de l’U2P et, à travers elle, celle de la CNATP, pour convaincre les pouvoirs publics de bâtir des lois et réglementations adaptées aux entreprises de proximité.</w:t>
      </w:r>
    </w:p>
    <w:p w:rsidR="002F70CA" w:rsidRPr="00FB12A0" w:rsidRDefault="002F70CA"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bCs/>
          <w:i/>
        </w:rPr>
      </w:pPr>
    </w:p>
    <w:p w:rsidR="002F70CA" w:rsidRPr="00FB12A0" w:rsidRDefault="002F70CA"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bCs/>
          <w:i/>
        </w:rPr>
      </w:pPr>
    </w:p>
    <w:p w:rsidR="005D25D0" w:rsidRPr="00FB12A0" w:rsidRDefault="005D25D0" w:rsidP="005D2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i/>
        </w:rPr>
      </w:pPr>
      <w:r w:rsidRPr="00FB12A0">
        <w:rPr>
          <w:rFonts w:eastAsia="Bodoni" w:hAnsi="Times New Roman" w:cs="Times New Roman"/>
        </w:rPr>
        <w:t>Françoise Despret, Présidente</w:t>
      </w:r>
      <w:r w:rsidRPr="00FB12A0">
        <w:rPr>
          <w:rFonts w:eastAsia="Bodoni" w:hAnsi="Times New Roman" w:cs="Times New Roman"/>
          <w:lang w:val="es-ES_tradnl"/>
        </w:rPr>
        <w:t xml:space="preserve"> de la </w:t>
      </w:r>
      <w:r w:rsidRPr="00FB12A0">
        <w:rPr>
          <w:rFonts w:eastAsia="Bodoni" w:hAnsi="Times New Roman" w:cs="Times New Roman"/>
        </w:rPr>
        <w:t xml:space="preserve">CNATP, commente : </w:t>
      </w:r>
      <w:r w:rsidRPr="00FB12A0">
        <w:rPr>
          <w:rFonts w:eastAsia="Bodoni" w:hAnsi="Times New Roman" w:cs="Times New Roman"/>
          <w:i/>
        </w:rPr>
        <w:t>« Cette reconnaissance officielle de la représentativité patronale de la CNATP est une belle et juste reconnaissance de plus de 20 ans de travail et d’actions au service de nos artisans des Travaux Publics et du paysage. Je suis très fière et heureuse de cette victoire, obtenue grâce aux efforts de chacun, militants, collaborateurs. Elle doit nous servir de tremplin pour mieux convaincre les décideurs de créer un environnement favorable au développement de l’artisanat</w:t>
      </w:r>
      <w:r>
        <w:rPr>
          <w:rFonts w:eastAsia="Bodoni" w:hAnsi="Times New Roman" w:cs="Times New Roman"/>
          <w:i/>
        </w:rPr>
        <w:t xml:space="preserve">, </w:t>
      </w:r>
      <w:r w:rsidRPr="00FB12A0">
        <w:rPr>
          <w:rFonts w:eastAsia="Bodoni" w:hAnsi="Times New Roman" w:cs="Times New Roman"/>
          <w:i/>
        </w:rPr>
        <w:t>de nos métiers</w:t>
      </w:r>
      <w:r>
        <w:rPr>
          <w:rFonts w:eastAsia="Bodoni" w:hAnsi="Times New Roman" w:cs="Times New Roman"/>
          <w:i/>
        </w:rPr>
        <w:t xml:space="preserve"> et de nos entreprises</w:t>
      </w:r>
      <w:r w:rsidRPr="00FB12A0">
        <w:rPr>
          <w:rFonts w:eastAsia="Bodoni" w:hAnsi="Times New Roman" w:cs="Times New Roman"/>
          <w:i/>
        </w:rPr>
        <w:t xml:space="preserve"> ».</w:t>
      </w:r>
    </w:p>
    <w:p w:rsidR="000E6D96" w:rsidRPr="00FB12A0" w:rsidRDefault="000E6D96"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bCs/>
          <w:i/>
        </w:rPr>
      </w:pPr>
    </w:p>
    <w:p w:rsidR="000E6D96" w:rsidRPr="00FB12A0" w:rsidRDefault="000E6D96"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bCs/>
          <w:i/>
          <w:sz w:val="22"/>
          <w:szCs w:val="22"/>
        </w:rPr>
      </w:pPr>
    </w:p>
    <w:p w:rsidR="000E6D96" w:rsidRPr="00FB12A0" w:rsidRDefault="000E6D96"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bCs/>
          <w:i/>
          <w:sz w:val="22"/>
          <w:szCs w:val="22"/>
        </w:rPr>
      </w:pPr>
    </w:p>
    <w:p w:rsidR="000E6D96" w:rsidRPr="00FB12A0" w:rsidRDefault="000E6D96"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Bodoni" w:hAnsi="Times New Roman" w:cs="Times New Roman"/>
          <w:b/>
          <w:bCs/>
          <w:i/>
          <w:iCs/>
          <w:sz w:val="22"/>
          <w:szCs w:val="22"/>
        </w:rPr>
      </w:pPr>
      <w:r w:rsidRPr="00FB12A0">
        <w:rPr>
          <w:rFonts w:eastAsia="Bodoni" w:hAnsi="Times New Roman" w:cs="Times New Roman"/>
          <w:b/>
          <w:bCs/>
          <w:i/>
          <w:iCs/>
          <w:sz w:val="22"/>
          <w:szCs w:val="22"/>
          <w:u w:val="single"/>
          <w:lang w:val="es-ES_tradnl"/>
        </w:rPr>
        <w:t>A propos de la CNATP</w:t>
      </w:r>
      <w:r w:rsidRPr="00FB12A0">
        <w:rPr>
          <w:rFonts w:eastAsia="Bodoni" w:hAnsi="Times New Roman" w:cs="Times New Roman"/>
          <w:b/>
          <w:bCs/>
          <w:i/>
          <w:iCs/>
          <w:sz w:val="22"/>
          <w:szCs w:val="22"/>
        </w:rPr>
        <w:t xml:space="preserve"> :</w:t>
      </w:r>
    </w:p>
    <w:p w:rsidR="000E6D96" w:rsidRPr="00FB12A0" w:rsidRDefault="000E6D96"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i/>
          <w:iCs/>
          <w:sz w:val="22"/>
          <w:szCs w:val="22"/>
        </w:rPr>
      </w:pPr>
      <w:r w:rsidRPr="00FB12A0">
        <w:rPr>
          <w:rFonts w:eastAsia="Bodoni" w:hAnsi="Times New Roman" w:cs="Times New Roman"/>
          <w:i/>
          <w:iCs/>
          <w:sz w:val="22"/>
          <w:szCs w:val="22"/>
        </w:rPr>
        <w:t>Créée en 1993, la Chambre nationale de l’artisanat des Travaux publics et du Paysage (CNATP) défend les intérêts et promeut les entreprises artisanales des Travaux publics et du Paysage. Ces deux métiers regroupent plus de 20 activités. (www.cnatp.org)</w:t>
      </w:r>
    </w:p>
    <w:p w:rsidR="000E6D96" w:rsidRPr="00FB12A0" w:rsidRDefault="000E6D96"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i/>
          <w:iCs/>
          <w:sz w:val="22"/>
          <w:szCs w:val="22"/>
        </w:rPr>
      </w:pPr>
    </w:p>
    <w:p w:rsidR="000E6D96" w:rsidRPr="00FB12A0" w:rsidRDefault="000E6D96"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i/>
          <w:iCs/>
          <w:sz w:val="22"/>
          <w:szCs w:val="22"/>
        </w:rPr>
      </w:pPr>
      <w:r w:rsidRPr="00FB12A0">
        <w:rPr>
          <w:rFonts w:eastAsia="Bodoni" w:hAnsi="Times New Roman" w:cs="Times New Roman"/>
          <w:i/>
          <w:iCs/>
          <w:sz w:val="22"/>
          <w:szCs w:val="22"/>
        </w:rPr>
        <w:t>On compte :</w:t>
      </w:r>
    </w:p>
    <w:p w:rsidR="000E6D96" w:rsidRPr="00FB12A0" w:rsidRDefault="000E6D96" w:rsidP="000E6D96">
      <w:pPr>
        <w:numPr>
          <w:ilvl w:val="0"/>
          <w:numId w:val="6"/>
        </w:numPr>
        <w:ind w:left="567" w:hanging="283"/>
        <w:jc w:val="both"/>
        <w:rPr>
          <w:rFonts w:eastAsia="Bodoni" w:hAnsi="Times New Roman" w:cs="Times New Roman"/>
          <w:i/>
          <w:iCs/>
          <w:sz w:val="22"/>
          <w:szCs w:val="22"/>
        </w:rPr>
      </w:pPr>
      <w:r w:rsidRPr="00FB12A0">
        <w:rPr>
          <w:rFonts w:eastAsia="Bodoni" w:hAnsi="Times New Roman" w:cs="Times New Roman"/>
          <w:i/>
          <w:iCs/>
          <w:sz w:val="22"/>
          <w:szCs w:val="22"/>
        </w:rPr>
        <w:t>66 535 entreprises de Travaux publics et de Paysage. 96 % de ces entreprises sont artisanales (moins de 20 salariés).</w:t>
      </w:r>
    </w:p>
    <w:p w:rsidR="000E6D96" w:rsidRPr="00FB12A0" w:rsidRDefault="000E6D96" w:rsidP="000E6D96">
      <w:pPr>
        <w:numPr>
          <w:ilvl w:val="0"/>
          <w:numId w:val="6"/>
        </w:numPr>
        <w:ind w:left="567" w:hanging="283"/>
        <w:jc w:val="both"/>
        <w:rPr>
          <w:rFonts w:eastAsia="Bodoni" w:hAnsi="Times New Roman" w:cs="Times New Roman"/>
          <w:i/>
          <w:iCs/>
          <w:sz w:val="22"/>
          <w:szCs w:val="22"/>
        </w:rPr>
      </w:pPr>
      <w:r w:rsidRPr="00FB12A0">
        <w:rPr>
          <w:rFonts w:eastAsia="Bodoni" w:hAnsi="Times New Roman" w:cs="Times New Roman"/>
          <w:i/>
          <w:iCs/>
          <w:sz w:val="22"/>
          <w:szCs w:val="22"/>
        </w:rPr>
        <w:t>35 260 entreprises sont Travaux publics, soit 94 % du secteur,</w:t>
      </w:r>
    </w:p>
    <w:p w:rsidR="000E6D96" w:rsidRPr="00FB12A0" w:rsidRDefault="000E6D96" w:rsidP="000E6D9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283"/>
        <w:jc w:val="both"/>
        <w:rPr>
          <w:rFonts w:eastAsia="Bodoni" w:hAnsi="Times New Roman" w:cs="Times New Roman"/>
          <w:i/>
          <w:iCs/>
          <w:sz w:val="22"/>
          <w:szCs w:val="22"/>
        </w:rPr>
      </w:pPr>
      <w:r w:rsidRPr="00FB12A0">
        <w:rPr>
          <w:rFonts w:eastAsia="Bodoni" w:hAnsi="Times New Roman" w:cs="Times New Roman"/>
          <w:i/>
          <w:iCs/>
          <w:sz w:val="22"/>
          <w:szCs w:val="22"/>
        </w:rPr>
        <w:t>28 450 entreprises sont Paysagistes, soit 98 % du secteur.</w:t>
      </w:r>
    </w:p>
    <w:p w:rsidR="000E6D96" w:rsidRPr="00FB12A0" w:rsidRDefault="000E6D96" w:rsidP="000E6D96">
      <w:pPr>
        <w:pStyle w:val="NormalWeb"/>
        <w:shd w:val="clear" w:color="auto" w:fill="FFFFFF"/>
        <w:spacing w:before="0" w:beforeAutospacing="0" w:after="0" w:afterAutospacing="0"/>
        <w:jc w:val="both"/>
        <w:rPr>
          <w:color w:val="808282"/>
          <w:sz w:val="22"/>
          <w:szCs w:val="22"/>
        </w:rPr>
      </w:pPr>
    </w:p>
    <w:p w:rsidR="000E6D96" w:rsidRPr="00FB12A0" w:rsidRDefault="000E6D96" w:rsidP="000E6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i/>
          <w:iCs/>
          <w:sz w:val="22"/>
          <w:szCs w:val="22"/>
        </w:rPr>
      </w:pPr>
      <w:r w:rsidRPr="00FB12A0">
        <w:rPr>
          <w:rFonts w:eastAsia="Bodoni" w:hAnsi="Times New Roman" w:cs="Times New Roman"/>
          <w:i/>
          <w:iCs/>
          <w:sz w:val="22"/>
          <w:szCs w:val="22"/>
        </w:rPr>
        <w:t>Les effectifs salariés des entreprises de Travaux publics de moins de 20 salariés sont de 56 500. Les entreprises artisanales paysagistes emploient 40 800 salariés, soit 62 % du secteur.</w:t>
      </w:r>
    </w:p>
    <w:p w:rsidR="00B06781" w:rsidRPr="00FB12A0" w:rsidRDefault="00B06781" w:rsidP="00B06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i/>
          <w:iCs/>
          <w:sz w:val="22"/>
          <w:szCs w:val="22"/>
        </w:rPr>
      </w:pPr>
    </w:p>
    <w:p w:rsidR="00B06781" w:rsidRPr="00FB12A0" w:rsidRDefault="00B06781" w:rsidP="00B06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i/>
          <w:iCs/>
          <w:sz w:val="22"/>
          <w:szCs w:val="22"/>
        </w:rPr>
      </w:pPr>
    </w:p>
    <w:p w:rsidR="00427A1A" w:rsidRPr="00FB12A0" w:rsidRDefault="00427A1A" w:rsidP="0067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Bodoni" w:hAnsi="Times New Roman" w:cs="Times New Roman"/>
          <w:b/>
          <w:bCs/>
          <w:i/>
          <w:iCs/>
          <w:sz w:val="22"/>
          <w:szCs w:val="22"/>
          <w:u w:val="single"/>
          <w:lang w:val="es-ES_tradnl"/>
        </w:rPr>
      </w:pPr>
      <w:r w:rsidRPr="00FB12A0">
        <w:rPr>
          <w:rFonts w:eastAsia="Bodoni" w:hAnsi="Times New Roman" w:cs="Times New Roman"/>
          <w:b/>
          <w:bCs/>
          <w:i/>
          <w:iCs/>
          <w:sz w:val="22"/>
          <w:szCs w:val="22"/>
          <w:u w:val="single"/>
          <w:lang w:val="es-ES_tradnl"/>
        </w:rPr>
        <w:t>À propos de l’U2P</w:t>
      </w:r>
    </w:p>
    <w:p w:rsidR="00427A1A" w:rsidRPr="00FB12A0" w:rsidRDefault="00427A1A" w:rsidP="0067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i/>
          <w:iCs/>
          <w:sz w:val="22"/>
          <w:szCs w:val="22"/>
        </w:rPr>
      </w:pPr>
      <w:r w:rsidRPr="00FB12A0">
        <w:rPr>
          <w:rFonts w:eastAsia="Bodoni" w:hAnsi="Times New Roman" w:cs="Times New Roman"/>
          <w:i/>
          <w:iCs/>
          <w:sz w:val="22"/>
          <w:szCs w:val="22"/>
        </w:rPr>
        <w:t>L’U2P -Union des entreprises de proximité- est l’une des trois grandes organisations patronales françaises. Elle représente 2,3 millions d’entreprises dans les secteurs de l’artisanat, du commerce de proximité et des professions libérales, soit les 2/3 des entreprises françaises et réunit 5 organisations qui représentent ces catégories d’entreprises : la CAPEB (bâtiment), la CGAD (alimentation et hôtellerie restauration), la CNAMS (fabrication et services), l’UNAPL (professions libérales), et la CNATP (travaux publics et paysage) en tant que membre associé.</w:t>
      </w:r>
    </w:p>
    <w:p w:rsidR="00427A1A" w:rsidRPr="00FB12A0" w:rsidRDefault="00427A1A" w:rsidP="0067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Bodoni" w:hAnsi="Times New Roman" w:cs="Times New Roman"/>
          <w:i/>
          <w:iCs/>
          <w:sz w:val="22"/>
          <w:szCs w:val="22"/>
        </w:rPr>
      </w:pPr>
    </w:p>
    <w:p w:rsidR="00427A1A" w:rsidRPr="00FB12A0" w:rsidRDefault="0042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Bodoni" w:hAnsi="Times New Roman" w:cs="Times New Roman"/>
          <w:sz w:val="22"/>
          <w:szCs w:val="22"/>
        </w:rPr>
      </w:pPr>
    </w:p>
    <w:p w:rsidR="00427A1A" w:rsidRPr="00FB12A0" w:rsidRDefault="00427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Bodoni" w:hAnsi="Times New Roman" w:cs="Times New Roman"/>
          <w:sz w:val="22"/>
          <w:szCs w:val="22"/>
        </w:rPr>
      </w:pPr>
    </w:p>
    <w:p w:rsidR="0036362D" w:rsidRPr="00FB12A0" w:rsidRDefault="0036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Bodoni" w:hAnsi="Times New Roman" w:cs="Times New Roman"/>
          <w:b/>
          <w:bCs/>
          <w:i/>
          <w:iCs/>
          <w:sz w:val="22"/>
          <w:szCs w:val="22"/>
          <w:u w:val="single"/>
        </w:rPr>
      </w:pPr>
      <w:r w:rsidRPr="00FB12A0">
        <w:rPr>
          <w:rFonts w:eastAsia="Bodoni" w:hAnsi="Times New Roman" w:cs="Times New Roman"/>
          <w:b/>
          <w:bCs/>
          <w:i/>
          <w:iCs/>
          <w:sz w:val="22"/>
          <w:szCs w:val="22"/>
          <w:u w:val="single"/>
        </w:rPr>
        <w:t>Contacts presse :</w:t>
      </w:r>
    </w:p>
    <w:p w:rsidR="002E1634" w:rsidRPr="00B06781" w:rsidRDefault="0036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doni" w:eastAsia="Bodoni" w:hAnsi="Bodoni" w:cs="Bodoni"/>
          <w:i/>
          <w:iCs/>
          <w:sz w:val="22"/>
          <w:szCs w:val="22"/>
        </w:rPr>
      </w:pPr>
      <w:r w:rsidRPr="00FB12A0">
        <w:rPr>
          <w:rFonts w:eastAsia="Bodoni" w:hAnsi="Times New Roman" w:cs="Times New Roman"/>
          <w:i/>
          <w:iCs/>
          <w:sz w:val="22"/>
          <w:szCs w:val="22"/>
        </w:rPr>
        <w:t>Pierre Boutaud</w:t>
      </w:r>
      <w:r w:rsidR="001A71C6" w:rsidRPr="00FB12A0">
        <w:rPr>
          <w:rFonts w:eastAsia="Bodoni" w:hAnsi="Times New Roman" w:cs="Times New Roman"/>
          <w:i/>
          <w:iCs/>
          <w:sz w:val="22"/>
          <w:szCs w:val="22"/>
        </w:rPr>
        <w:t xml:space="preserve"> – Tél : </w:t>
      </w:r>
      <w:r w:rsidRPr="00FB12A0">
        <w:rPr>
          <w:rFonts w:eastAsia="Bodoni" w:hAnsi="Times New Roman" w:cs="Times New Roman"/>
          <w:i/>
          <w:iCs/>
          <w:sz w:val="22"/>
          <w:szCs w:val="22"/>
        </w:rPr>
        <w:t>01.53.60.51.75 et 06.3</w:t>
      </w:r>
      <w:r w:rsidR="001A71C6" w:rsidRPr="00FB12A0">
        <w:rPr>
          <w:rFonts w:eastAsia="Bodoni" w:hAnsi="Times New Roman" w:cs="Times New Roman"/>
          <w:i/>
          <w:iCs/>
          <w:sz w:val="22"/>
          <w:szCs w:val="22"/>
        </w:rPr>
        <w:t xml:space="preserve">4.99.20.01 - </w:t>
      </w:r>
      <w:hyperlink r:id="rId10" w:history="1">
        <w:r w:rsidR="00692170" w:rsidRPr="00FB12A0">
          <w:rPr>
            <w:rStyle w:val="Lienhypertexte"/>
            <w:rFonts w:eastAsia="Bodoni" w:hAnsi="Times New Roman" w:cs="Times New Roman"/>
            <w:i/>
            <w:iCs/>
            <w:color w:val="0070C0"/>
            <w:sz w:val="22"/>
            <w:szCs w:val="22"/>
          </w:rPr>
          <w:t>p.boutaud@cnatp.org</w:t>
        </w:r>
      </w:hyperlink>
    </w:p>
    <w:sectPr w:rsidR="002E1634" w:rsidRPr="00B06781">
      <w:pgSz w:w="11900" w:h="16840"/>
      <w:pgMar w:top="624" w:right="992" w:bottom="567" w:left="720" w:header="709"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7B" w:rsidRDefault="00A9267B">
      <w:r>
        <w:separator/>
      </w:r>
    </w:p>
  </w:endnote>
  <w:endnote w:type="continuationSeparator" w:id="0">
    <w:p w:rsidR="00A9267B" w:rsidRDefault="00A9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7B" w:rsidRDefault="00A9267B">
      <w:r>
        <w:separator/>
      </w:r>
    </w:p>
  </w:footnote>
  <w:footnote w:type="continuationSeparator" w:id="0">
    <w:p w:rsidR="00A9267B" w:rsidRDefault="00A92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8pt;height:19.2pt" o:bullet="t">
        <v:imagedata r:id="rId1" o:title="3 couleurs"/>
      </v:shape>
    </w:pict>
  </w:numPicBullet>
  <w:abstractNum w:abstractNumId="0" w15:restartNumberingAfterBreak="0">
    <w:nsid w:val="00000001"/>
    <w:multiLevelType w:val="multilevel"/>
    <w:tmpl w:val="894EE87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0657D7"/>
    <w:multiLevelType w:val="hybridMultilevel"/>
    <w:tmpl w:val="2C320960"/>
    <w:lvl w:ilvl="0" w:tplc="36884DB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8C5DA1"/>
    <w:multiLevelType w:val="hybridMultilevel"/>
    <w:tmpl w:val="7DD85FFE"/>
    <w:lvl w:ilvl="0" w:tplc="36884DB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B2151D"/>
    <w:multiLevelType w:val="hybridMultilevel"/>
    <w:tmpl w:val="7A28E7F0"/>
    <w:lvl w:ilvl="0" w:tplc="36884DB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675893"/>
    <w:multiLevelType w:val="hybridMultilevel"/>
    <w:tmpl w:val="515C8B92"/>
    <w:lvl w:ilvl="0" w:tplc="0C22E54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B01A3B"/>
    <w:multiLevelType w:val="hybridMultilevel"/>
    <w:tmpl w:val="EEA6FD66"/>
    <w:lvl w:ilvl="0" w:tplc="36884DB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9E1E79"/>
    <w:multiLevelType w:val="hybridMultilevel"/>
    <w:tmpl w:val="571ADB08"/>
    <w:lvl w:ilvl="0" w:tplc="C6CAA81A">
      <w:start w:val="3"/>
      <w:numFmt w:val="bullet"/>
      <w:lvlText w:val="-"/>
      <w:lvlJc w:val="left"/>
      <w:pPr>
        <w:ind w:left="720" w:hanging="360"/>
      </w:pPr>
      <w:rPr>
        <w:rFonts w:ascii="Bodoni" w:eastAsia="Bodoni" w:hAnsi="Bodoni" w:cs="Bodon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836664"/>
    <w:multiLevelType w:val="multilevel"/>
    <w:tmpl w:val="894EE872"/>
    <w:lvl w:ilvl="0">
      <w:start w:val="1"/>
      <w:numFmt w:val="bullet"/>
      <w:lvlText w:val="-"/>
      <w:lvlJc w:val="left"/>
      <w:rPr>
        <w:rFonts w:ascii="Bodoni" w:eastAsia="Bodoni" w:hAnsi="Bodoni" w:cs="Bodoni" w:hint="default"/>
        <w:position w:val="4"/>
      </w:rPr>
    </w:lvl>
    <w:lvl w:ilvl="1">
      <w:start w:val="1"/>
      <w:numFmt w:val="bullet"/>
      <w:lvlText w:val="-"/>
      <w:lvlJc w:val="left"/>
      <w:rPr>
        <w:rFonts w:ascii="Bodoni" w:eastAsia="Bodoni" w:hAnsi="Bodoni" w:cs="Bodoni" w:hint="default"/>
        <w:position w:val="4"/>
      </w:rPr>
    </w:lvl>
    <w:lvl w:ilvl="2">
      <w:start w:val="1"/>
      <w:numFmt w:val="bullet"/>
      <w:lvlText w:val="-"/>
      <w:lvlJc w:val="left"/>
      <w:rPr>
        <w:rFonts w:ascii="Bodoni" w:eastAsia="Bodoni" w:hAnsi="Bodoni" w:cs="Bodoni" w:hint="default"/>
        <w:position w:val="4"/>
      </w:rPr>
    </w:lvl>
    <w:lvl w:ilvl="3">
      <w:start w:val="1"/>
      <w:numFmt w:val="bullet"/>
      <w:lvlText w:val="-"/>
      <w:lvlJc w:val="left"/>
      <w:rPr>
        <w:rFonts w:ascii="Bodoni" w:eastAsia="Bodoni" w:hAnsi="Bodoni" w:cs="Bodoni" w:hint="default"/>
        <w:position w:val="4"/>
      </w:rPr>
    </w:lvl>
    <w:lvl w:ilvl="4">
      <w:start w:val="1"/>
      <w:numFmt w:val="bullet"/>
      <w:lvlText w:val="-"/>
      <w:lvlJc w:val="left"/>
      <w:rPr>
        <w:rFonts w:ascii="Bodoni" w:eastAsia="Bodoni" w:hAnsi="Bodoni" w:cs="Bodoni" w:hint="default"/>
        <w:position w:val="4"/>
      </w:rPr>
    </w:lvl>
    <w:lvl w:ilvl="5">
      <w:start w:val="1"/>
      <w:numFmt w:val="bullet"/>
      <w:lvlText w:val="-"/>
      <w:lvlJc w:val="left"/>
      <w:rPr>
        <w:rFonts w:ascii="Bodoni" w:eastAsia="Bodoni" w:hAnsi="Bodoni" w:cs="Bodoni" w:hint="default"/>
        <w:position w:val="4"/>
      </w:rPr>
    </w:lvl>
    <w:lvl w:ilvl="6">
      <w:start w:val="1"/>
      <w:numFmt w:val="bullet"/>
      <w:lvlText w:val="-"/>
      <w:lvlJc w:val="left"/>
      <w:rPr>
        <w:rFonts w:ascii="Bodoni" w:eastAsia="Bodoni" w:hAnsi="Bodoni" w:cs="Bodoni" w:hint="default"/>
        <w:position w:val="4"/>
      </w:rPr>
    </w:lvl>
    <w:lvl w:ilvl="7">
      <w:start w:val="1"/>
      <w:numFmt w:val="bullet"/>
      <w:lvlText w:val="-"/>
      <w:lvlJc w:val="left"/>
      <w:rPr>
        <w:rFonts w:ascii="Bodoni" w:eastAsia="Bodoni" w:hAnsi="Bodoni" w:cs="Bodoni" w:hint="default"/>
        <w:position w:val="4"/>
      </w:rPr>
    </w:lvl>
    <w:lvl w:ilvl="8">
      <w:start w:val="1"/>
      <w:numFmt w:val="bullet"/>
      <w:lvlText w:val="-"/>
      <w:lvlJc w:val="left"/>
      <w:rPr>
        <w:rFonts w:ascii="Bodoni" w:eastAsia="Bodoni" w:hAnsi="Bodoni" w:cs="Bodoni" w:hint="default"/>
        <w:position w:val="4"/>
      </w:rPr>
    </w:lvl>
  </w:abstractNum>
  <w:abstractNum w:abstractNumId="11" w15:restartNumberingAfterBreak="0">
    <w:nsid w:val="67AE532C"/>
    <w:multiLevelType w:val="hybridMultilevel"/>
    <w:tmpl w:val="9A1CBD0A"/>
    <w:lvl w:ilvl="0" w:tplc="F5D22D7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5"/>
  </w:num>
  <w:num w:numId="7">
    <w:abstractNumId w:val="6"/>
  </w:num>
  <w:num w:numId="8">
    <w:abstractNumId w:val="8"/>
  </w:num>
  <w:num w:numId="9">
    <w:abstractNumId w:val="4"/>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70"/>
    <w:rsid w:val="00017D01"/>
    <w:rsid w:val="00022B71"/>
    <w:rsid w:val="00024323"/>
    <w:rsid w:val="00037127"/>
    <w:rsid w:val="000378FD"/>
    <w:rsid w:val="00042BDA"/>
    <w:rsid w:val="0005311C"/>
    <w:rsid w:val="000707EA"/>
    <w:rsid w:val="00072051"/>
    <w:rsid w:val="0007271D"/>
    <w:rsid w:val="00091742"/>
    <w:rsid w:val="0009178F"/>
    <w:rsid w:val="000929A2"/>
    <w:rsid w:val="00095681"/>
    <w:rsid w:val="000A4D94"/>
    <w:rsid w:val="000E6D96"/>
    <w:rsid w:val="000F4223"/>
    <w:rsid w:val="000F562A"/>
    <w:rsid w:val="000F7619"/>
    <w:rsid w:val="0011308A"/>
    <w:rsid w:val="001262C5"/>
    <w:rsid w:val="00135D03"/>
    <w:rsid w:val="00146F29"/>
    <w:rsid w:val="00163FB4"/>
    <w:rsid w:val="00170ED2"/>
    <w:rsid w:val="00190A1E"/>
    <w:rsid w:val="001A33CB"/>
    <w:rsid w:val="001A71C6"/>
    <w:rsid w:val="001B4EF7"/>
    <w:rsid w:val="001E2F13"/>
    <w:rsid w:val="001E398D"/>
    <w:rsid w:val="001F06C2"/>
    <w:rsid w:val="001F3208"/>
    <w:rsid w:val="00200AB1"/>
    <w:rsid w:val="0027235D"/>
    <w:rsid w:val="00285FD5"/>
    <w:rsid w:val="00293A38"/>
    <w:rsid w:val="002E1634"/>
    <w:rsid w:val="002E2FF4"/>
    <w:rsid w:val="002F70CA"/>
    <w:rsid w:val="00310BF2"/>
    <w:rsid w:val="00353294"/>
    <w:rsid w:val="00357854"/>
    <w:rsid w:val="0036362D"/>
    <w:rsid w:val="00376DCA"/>
    <w:rsid w:val="003A1BAA"/>
    <w:rsid w:val="003A5897"/>
    <w:rsid w:val="003B482C"/>
    <w:rsid w:val="003D305E"/>
    <w:rsid w:val="003D6D19"/>
    <w:rsid w:val="003F5512"/>
    <w:rsid w:val="00403C28"/>
    <w:rsid w:val="00414416"/>
    <w:rsid w:val="00427A1A"/>
    <w:rsid w:val="00434F92"/>
    <w:rsid w:val="00465247"/>
    <w:rsid w:val="00471620"/>
    <w:rsid w:val="00485E10"/>
    <w:rsid w:val="004C6A79"/>
    <w:rsid w:val="004D3EF0"/>
    <w:rsid w:val="004F154C"/>
    <w:rsid w:val="004F6816"/>
    <w:rsid w:val="005068AE"/>
    <w:rsid w:val="00517416"/>
    <w:rsid w:val="005B357A"/>
    <w:rsid w:val="005B5FEA"/>
    <w:rsid w:val="005C3AA4"/>
    <w:rsid w:val="005D203A"/>
    <w:rsid w:val="005D25D0"/>
    <w:rsid w:val="005D668F"/>
    <w:rsid w:val="005E72EF"/>
    <w:rsid w:val="006132EC"/>
    <w:rsid w:val="0061696B"/>
    <w:rsid w:val="006248DE"/>
    <w:rsid w:val="00640C19"/>
    <w:rsid w:val="006452CF"/>
    <w:rsid w:val="00665A5C"/>
    <w:rsid w:val="00673D97"/>
    <w:rsid w:val="00686024"/>
    <w:rsid w:val="00690C97"/>
    <w:rsid w:val="00692170"/>
    <w:rsid w:val="006C0B1D"/>
    <w:rsid w:val="006E64B9"/>
    <w:rsid w:val="006F337A"/>
    <w:rsid w:val="006F6C07"/>
    <w:rsid w:val="0075155C"/>
    <w:rsid w:val="00765960"/>
    <w:rsid w:val="00775C17"/>
    <w:rsid w:val="00792E27"/>
    <w:rsid w:val="007A050E"/>
    <w:rsid w:val="007C539C"/>
    <w:rsid w:val="007E7AC5"/>
    <w:rsid w:val="00824F12"/>
    <w:rsid w:val="00830992"/>
    <w:rsid w:val="00830A77"/>
    <w:rsid w:val="00841374"/>
    <w:rsid w:val="008A4AB9"/>
    <w:rsid w:val="008B251A"/>
    <w:rsid w:val="008B6FF1"/>
    <w:rsid w:val="008D3E71"/>
    <w:rsid w:val="008F1D5D"/>
    <w:rsid w:val="00910D96"/>
    <w:rsid w:val="00921B07"/>
    <w:rsid w:val="0094198F"/>
    <w:rsid w:val="00965165"/>
    <w:rsid w:val="00986E12"/>
    <w:rsid w:val="009B3E28"/>
    <w:rsid w:val="009B4EEB"/>
    <w:rsid w:val="009B56ED"/>
    <w:rsid w:val="009B7D04"/>
    <w:rsid w:val="009C3F5B"/>
    <w:rsid w:val="009D07A7"/>
    <w:rsid w:val="009F4579"/>
    <w:rsid w:val="00A01123"/>
    <w:rsid w:val="00A5184E"/>
    <w:rsid w:val="00A722B3"/>
    <w:rsid w:val="00A9267B"/>
    <w:rsid w:val="00AA641C"/>
    <w:rsid w:val="00AB1E88"/>
    <w:rsid w:val="00AC5411"/>
    <w:rsid w:val="00AD3079"/>
    <w:rsid w:val="00AE1BC8"/>
    <w:rsid w:val="00AF0515"/>
    <w:rsid w:val="00B06781"/>
    <w:rsid w:val="00B07EAF"/>
    <w:rsid w:val="00B14AC8"/>
    <w:rsid w:val="00B26AE5"/>
    <w:rsid w:val="00B46F03"/>
    <w:rsid w:val="00B834D8"/>
    <w:rsid w:val="00B951A5"/>
    <w:rsid w:val="00B967FF"/>
    <w:rsid w:val="00BA0706"/>
    <w:rsid w:val="00BA6E8C"/>
    <w:rsid w:val="00BC5EFE"/>
    <w:rsid w:val="00BC634F"/>
    <w:rsid w:val="00BC6A9B"/>
    <w:rsid w:val="00BF6B00"/>
    <w:rsid w:val="00C06A57"/>
    <w:rsid w:val="00C52C42"/>
    <w:rsid w:val="00C55430"/>
    <w:rsid w:val="00CD2013"/>
    <w:rsid w:val="00CF4FD7"/>
    <w:rsid w:val="00D14266"/>
    <w:rsid w:val="00D61512"/>
    <w:rsid w:val="00D71EB0"/>
    <w:rsid w:val="00D833C2"/>
    <w:rsid w:val="00D84299"/>
    <w:rsid w:val="00D94B02"/>
    <w:rsid w:val="00DB0D9A"/>
    <w:rsid w:val="00DB64BB"/>
    <w:rsid w:val="00DE434A"/>
    <w:rsid w:val="00E11447"/>
    <w:rsid w:val="00E21026"/>
    <w:rsid w:val="00E240E7"/>
    <w:rsid w:val="00E61F34"/>
    <w:rsid w:val="00E636A2"/>
    <w:rsid w:val="00E706C1"/>
    <w:rsid w:val="00E83829"/>
    <w:rsid w:val="00EA1BDB"/>
    <w:rsid w:val="00EC3BB1"/>
    <w:rsid w:val="00EC494F"/>
    <w:rsid w:val="00EC5596"/>
    <w:rsid w:val="00EF2B14"/>
    <w:rsid w:val="00F1231C"/>
    <w:rsid w:val="00F124AC"/>
    <w:rsid w:val="00F4754B"/>
    <w:rsid w:val="00F57E8E"/>
    <w:rsid w:val="00F709F1"/>
    <w:rsid w:val="00F7786E"/>
    <w:rsid w:val="00F93F07"/>
    <w:rsid w:val="00FB12A0"/>
    <w:rsid w:val="00FE5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15:chartTrackingRefBased/>
  <w15:docId w15:val="{B672F870-ECE6-4CA4-B762-EDE7C858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Arial Unicode MS" w:hAnsi="Arial Unicode MS" w:cs="Arial Unicode MS"/>
      <w:color w:val="000000"/>
      <w:sz w:val="24"/>
      <w:szCs w:val="24"/>
      <w:u w:color="000000"/>
      <w:lang w:eastAsia="en-US"/>
    </w:rPr>
  </w:style>
  <w:style w:type="paragraph" w:styleId="Titre2">
    <w:name w:val="heading 2"/>
    <w:basedOn w:val="Normal"/>
    <w:link w:val="Titre2Car"/>
    <w:uiPriority w:val="9"/>
    <w:qFormat/>
    <w:locked/>
    <w:rsid w:val="000E6D96"/>
    <w:pPr>
      <w:spacing w:before="100" w:beforeAutospacing="1" w:after="100" w:afterAutospacing="1"/>
      <w:outlineLvl w:val="1"/>
    </w:pPr>
    <w:rPr>
      <w:rFonts w:eastAsia="Times New Roman" w:hAnsi="Times New Roman" w:cs="Times New Roman"/>
      <w:b/>
      <w:bCs/>
      <w:color w:val="auto"/>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En-tte1">
    <w:name w:val="En-tête1"/>
    <w:pPr>
      <w:tabs>
        <w:tab w:val="right" w:pos="9020"/>
      </w:tabs>
    </w:pPr>
    <w:rPr>
      <w:rFonts w:ascii="Helvetica" w:eastAsia="Arial Unicode MS" w:hAnsi="Arial Unicode MS" w:cs="Arial Unicode MS"/>
      <w:color w:val="000000"/>
      <w:sz w:val="24"/>
      <w:szCs w:val="24"/>
    </w:rPr>
  </w:style>
  <w:style w:type="numbering" w:customStyle="1" w:styleId="Tiret">
    <w:name w:val="Tiret"/>
  </w:style>
  <w:style w:type="paragraph" w:customStyle="1" w:styleId="Pardfaut">
    <w:name w:val="Par défaut"/>
    <w:rPr>
      <w:rFonts w:ascii="Helvetica" w:eastAsia="Arial Unicode MS" w:hAnsi="Arial Unicode MS" w:cs="Arial Unicode MS"/>
      <w:color w:val="000000"/>
      <w:sz w:val="22"/>
      <w:szCs w:val="22"/>
    </w:rPr>
  </w:style>
  <w:style w:type="paragraph" w:styleId="En-tte">
    <w:name w:val="header"/>
    <w:basedOn w:val="Normal"/>
    <w:link w:val="En-tteCar"/>
    <w:locked/>
    <w:rsid w:val="00686024"/>
    <w:pPr>
      <w:tabs>
        <w:tab w:val="center" w:pos="4536"/>
        <w:tab w:val="right" w:pos="9072"/>
      </w:tabs>
    </w:pPr>
  </w:style>
  <w:style w:type="character" w:customStyle="1" w:styleId="En-tteCar">
    <w:name w:val="En-tête Car"/>
    <w:link w:val="En-tte"/>
    <w:rsid w:val="00686024"/>
    <w:rPr>
      <w:rFonts w:eastAsia="Arial Unicode MS" w:hAnsi="Arial Unicode MS" w:cs="Arial Unicode MS"/>
      <w:color w:val="000000"/>
      <w:sz w:val="24"/>
      <w:szCs w:val="24"/>
      <w:u w:color="000000"/>
      <w:lang w:eastAsia="en-US"/>
    </w:rPr>
  </w:style>
  <w:style w:type="paragraph" w:styleId="Pieddepage">
    <w:name w:val="footer"/>
    <w:basedOn w:val="Normal"/>
    <w:link w:val="PieddepageCar"/>
    <w:locked/>
    <w:rsid w:val="00686024"/>
    <w:pPr>
      <w:tabs>
        <w:tab w:val="center" w:pos="4536"/>
        <w:tab w:val="right" w:pos="9072"/>
      </w:tabs>
    </w:pPr>
  </w:style>
  <w:style w:type="character" w:customStyle="1" w:styleId="PieddepageCar">
    <w:name w:val="Pied de page Car"/>
    <w:link w:val="Pieddepage"/>
    <w:rsid w:val="00686024"/>
    <w:rPr>
      <w:rFonts w:eastAsia="Arial Unicode MS" w:hAnsi="Arial Unicode MS" w:cs="Arial Unicode MS"/>
      <w:color w:val="000000"/>
      <w:sz w:val="24"/>
      <w:szCs w:val="24"/>
      <w:u w:color="000000"/>
      <w:lang w:eastAsia="en-US"/>
    </w:rPr>
  </w:style>
  <w:style w:type="paragraph" w:customStyle="1" w:styleId="STitre">
    <w:name w:val="S_Titre"/>
    <w:basedOn w:val="Normal"/>
    <w:rsid w:val="00EF2B14"/>
    <w:pPr>
      <w:spacing w:after="480" w:line="440" w:lineRule="atLeast"/>
    </w:pPr>
    <w:rPr>
      <w:rFonts w:ascii="Calibri" w:eastAsia="Calibri" w:hAnsi="Calibri" w:cs="Times New Roman"/>
      <w:b/>
      <w:bCs/>
      <w:color w:val="1F497D"/>
      <w:sz w:val="38"/>
      <w:szCs w:val="38"/>
    </w:rPr>
  </w:style>
  <w:style w:type="paragraph" w:styleId="NormalWeb">
    <w:name w:val="Normal (Web)"/>
    <w:basedOn w:val="Normal"/>
    <w:uiPriority w:val="99"/>
    <w:unhideWhenUsed/>
    <w:locked/>
    <w:rsid w:val="0007271D"/>
    <w:pPr>
      <w:spacing w:before="100" w:beforeAutospacing="1" w:after="100" w:afterAutospacing="1"/>
    </w:pPr>
    <w:rPr>
      <w:rFonts w:eastAsia="Times New Roman" w:hAnsi="Times New Roman" w:cs="Times New Roman"/>
      <w:color w:val="auto"/>
      <w:lang w:eastAsia="fr-FR"/>
    </w:rPr>
  </w:style>
  <w:style w:type="character" w:customStyle="1" w:styleId="apple-converted-space">
    <w:name w:val="apple-converted-space"/>
    <w:rsid w:val="0007271D"/>
  </w:style>
  <w:style w:type="character" w:styleId="lev">
    <w:name w:val="Strong"/>
    <w:uiPriority w:val="22"/>
    <w:qFormat/>
    <w:locked/>
    <w:rsid w:val="0007271D"/>
    <w:rPr>
      <w:b/>
      <w:bCs/>
    </w:rPr>
  </w:style>
  <w:style w:type="paragraph" w:customStyle="1" w:styleId="Default">
    <w:name w:val="Default"/>
    <w:rsid w:val="0094198F"/>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locked/>
    <w:rsid w:val="00765960"/>
    <w:rPr>
      <w:rFonts w:ascii="Segoe UI" w:hAnsi="Segoe UI" w:cs="Segoe UI"/>
      <w:sz w:val="18"/>
      <w:szCs w:val="18"/>
    </w:rPr>
  </w:style>
  <w:style w:type="character" w:customStyle="1" w:styleId="TextedebullesCar">
    <w:name w:val="Texte de bulles Car"/>
    <w:link w:val="Textedebulles"/>
    <w:rsid w:val="00765960"/>
    <w:rPr>
      <w:rFonts w:ascii="Segoe UI" w:eastAsia="Arial Unicode MS" w:hAnsi="Segoe UI" w:cs="Segoe UI"/>
      <w:color w:val="000000"/>
      <w:sz w:val="18"/>
      <w:szCs w:val="18"/>
      <w:u w:color="000000"/>
      <w:lang w:eastAsia="en-US"/>
    </w:rPr>
  </w:style>
  <w:style w:type="character" w:styleId="Accentuation">
    <w:name w:val="Emphasis"/>
    <w:uiPriority w:val="20"/>
    <w:qFormat/>
    <w:locked/>
    <w:rsid w:val="0011308A"/>
    <w:rPr>
      <w:i/>
      <w:iCs/>
    </w:rPr>
  </w:style>
  <w:style w:type="character" w:customStyle="1" w:styleId="Titre2Car">
    <w:name w:val="Titre 2 Car"/>
    <w:basedOn w:val="Policepardfaut"/>
    <w:link w:val="Titre2"/>
    <w:uiPriority w:val="9"/>
    <w:rsid w:val="000E6D96"/>
    <w:rPr>
      <w:b/>
      <w:bCs/>
      <w:sz w:val="36"/>
      <w:szCs w:val="36"/>
    </w:rPr>
  </w:style>
  <w:style w:type="character" w:styleId="Lienhypertextesuivivisit">
    <w:name w:val="FollowedHyperlink"/>
    <w:basedOn w:val="Policepardfaut"/>
    <w:locked/>
    <w:rsid w:val="006F6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948">
      <w:bodyDiv w:val="1"/>
      <w:marLeft w:val="0"/>
      <w:marRight w:val="0"/>
      <w:marTop w:val="0"/>
      <w:marBottom w:val="0"/>
      <w:divBdr>
        <w:top w:val="none" w:sz="0" w:space="0" w:color="auto"/>
        <w:left w:val="none" w:sz="0" w:space="0" w:color="auto"/>
        <w:bottom w:val="none" w:sz="0" w:space="0" w:color="auto"/>
        <w:right w:val="none" w:sz="0" w:space="0" w:color="auto"/>
      </w:divBdr>
    </w:div>
    <w:div w:id="1173030651">
      <w:bodyDiv w:val="1"/>
      <w:marLeft w:val="0"/>
      <w:marRight w:val="0"/>
      <w:marTop w:val="0"/>
      <w:marBottom w:val="0"/>
      <w:divBdr>
        <w:top w:val="none" w:sz="0" w:space="0" w:color="auto"/>
        <w:left w:val="none" w:sz="0" w:space="0" w:color="auto"/>
        <w:bottom w:val="none" w:sz="0" w:space="0" w:color="auto"/>
        <w:right w:val="none" w:sz="0" w:space="0" w:color="auto"/>
      </w:divBdr>
      <w:divsChild>
        <w:div w:id="399790595">
          <w:marLeft w:val="0"/>
          <w:marRight w:val="0"/>
          <w:marTop w:val="0"/>
          <w:marBottom w:val="225"/>
          <w:divBdr>
            <w:top w:val="none" w:sz="0" w:space="0" w:color="auto"/>
            <w:left w:val="none" w:sz="0" w:space="0" w:color="auto"/>
            <w:bottom w:val="none" w:sz="0" w:space="0" w:color="auto"/>
            <w:right w:val="none" w:sz="0" w:space="0" w:color="auto"/>
          </w:divBdr>
          <w:divsChild>
            <w:div w:id="1462268216">
              <w:marLeft w:val="150"/>
              <w:marRight w:val="150"/>
              <w:marTop w:val="0"/>
              <w:marBottom w:val="0"/>
              <w:divBdr>
                <w:top w:val="none" w:sz="0" w:space="0" w:color="auto"/>
                <w:left w:val="none" w:sz="0" w:space="0" w:color="auto"/>
                <w:bottom w:val="none" w:sz="0" w:space="0" w:color="auto"/>
                <w:right w:val="none" w:sz="0" w:space="0" w:color="auto"/>
              </w:divBdr>
              <w:divsChild>
                <w:div w:id="572736155">
                  <w:marLeft w:val="0"/>
                  <w:marRight w:val="0"/>
                  <w:marTop w:val="0"/>
                  <w:marBottom w:val="0"/>
                  <w:divBdr>
                    <w:top w:val="none" w:sz="0" w:space="0" w:color="auto"/>
                    <w:left w:val="none" w:sz="0" w:space="0" w:color="auto"/>
                    <w:bottom w:val="none" w:sz="0" w:space="0" w:color="auto"/>
                    <w:right w:val="none" w:sz="0" w:space="0" w:color="auto"/>
                  </w:divBdr>
                  <w:divsChild>
                    <w:div w:id="1306084761">
                      <w:marLeft w:val="0"/>
                      <w:marRight w:val="0"/>
                      <w:marTop w:val="0"/>
                      <w:marBottom w:val="0"/>
                      <w:divBdr>
                        <w:top w:val="none" w:sz="0" w:space="0" w:color="auto"/>
                        <w:left w:val="none" w:sz="0" w:space="0" w:color="auto"/>
                        <w:bottom w:val="none" w:sz="0" w:space="0" w:color="auto"/>
                        <w:right w:val="none" w:sz="0" w:space="0" w:color="auto"/>
                      </w:divBdr>
                      <w:divsChild>
                        <w:div w:id="19189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59012">
          <w:marLeft w:val="0"/>
          <w:marRight w:val="0"/>
          <w:marTop w:val="0"/>
          <w:marBottom w:val="225"/>
          <w:divBdr>
            <w:top w:val="none" w:sz="0" w:space="0" w:color="auto"/>
            <w:left w:val="none" w:sz="0" w:space="0" w:color="auto"/>
            <w:bottom w:val="none" w:sz="0" w:space="0" w:color="auto"/>
            <w:right w:val="none" w:sz="0" w:space="0" w:color="auto"/>
          </w:divBdr>
          <w:divsChild>
            <w:div w:id="1795754367">
              <w:marLeft w:val="150"/>
              <w:marRight w:val="150"/>
              <w:marTop w:val="0"/>
              <w:marBottom w:val="0"/>
              <w:divBdr>
                <w:top w:val="none" w:sz="0" w:space="0" w:color="auto"/>
                <w:left w:val="none" w:sz="0" w:space="0" w:color="auto"/>
                <w:bottom w:val="none" w:sz="0" w:space="0" w:color="auto"/>
                <w:right w:val="none" w:sz="0" w:space="0" w:color="auto"/>
              </w:divBdr>
              <w:divsChild>
                <w:div w:id="1588417698">
                  <w:marLeft w:val="0"/>
                  <w:marRight w:val="0"/>
                  <w:marTop w:val="0"/>
                  <w:marBottom w:val="0"/>
                  <w:divBdr>
                    <w:top w:val="none" w:sz="0" w:space="0" w:color="auto"/>
                    <w:left w:val="none" w:sz="0" w:space="0" w:color="auto"/>
                    <w:bottom w:val="none" w:sz="0" w:space="0" w:color="auto"/>
                    <w:right w:val="none" w:sz="0" w:space="0" w:color="auto"/>
                  </w:divBdr>
                  <w:divsChild>
                    <w:div w:id="1058632648">
                      <w:marLeft w:val="0"/>
                      <w:marRight w:val="0"/>
                      <w:marTop w:val="0"/>
                      <w:marBottom w:val="0"/>
                      <w:divBdr>
                        <w:top w:val="none" w:sz="0" w:space="0" w:color="auto"/>
                        <w:left w:val="none" w:sz="0" w:space="0" w:color="auto"/>
                        <w:bottom w:val="none" w:sz="0" w:space="0" w:color="auto"/>
                        <w:right w:val="none" w:sz="0" w:space="0" w:color="auto"/>
                      </w:divBdr>
                      <w:divsChild>
                        <w:div w:id="1377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7395">
          <w:marLeft w:val="0"/>
          <w:marRight w:val="0"/>
          <w:marTop w:val="0"/>
          <w:marBottom w:val="225"/>
          <w:divBdr>
            <w:top w:val="none" w:sz="0" w:space="0" w:color="auto"/>
            <w:left w:val="none" w:sz="0" w:space="0" w:color="auto"/>
            <w:bottom w:val="none" w:sz="0" w:space="0" w:color="auto"/>
            <w:right w:val="none" w:sz="0" w:space="0" w:color="auto"/>
          </w:divBdr>
          <w:divsChild>
            <w:div w:id="805852523">
              <w:marLeft w:val="150"/>
              <w:marRight w:val="150"/>
              <w:marTop w:val="0"/>
              <w:marBottom w:val="0"/>
              <w:divBdr>
                <w:top w:val="none" w:sz="0" w:space="0" w:color="auto"/>
                <w:left w:val="none" w:sz="0" w:space="0" w:color="auto"/>
                <w:bottom w:val="none" w:sz="0" w:space="0" w:color="auto"/>
                <w:right w:val="none" w:sz="0" w:space="0" w:color="auto"/>
              </w:divBdr>
              <w:divsChild>
                <w:div w:id="1364668344">
                  <w:marLeft w:val="0"/>
                  <w:marRight w:val="0"/>
                  <w:marTop w:val="0"/>
                  <w:marBottom w:val="0"/>
                  <w:divBdr>
                    <w:top w:val="none" w:sz="0" w:space="0" w:color="auto"/>
                    <w:left w:val="none" w:sz="0" w:space="0" w:color="auto"/>
                    <w:bottom w:val="none" w:sz="0" w:space="0" w:color="auto"/>
                    <w:right w:val="none" w:sz="0" w:space="0" w:color="auto"/>
                  </w:divBdr>
                  <w:divsChild>
                    <w:div w:id="1184245585">
                      <w:marLeft w:val="0"/>
                      <w:marRight w:val="0"/>
                      <w:marTop w:val="0"/>
                      <w:marBottom w:val="0"/>
                      <w:divBdr>
                        <w:top w:val="none" w:sz="0" w:space="0" w:color="auto"/>
                        <w:left w:val="none" w:sz="0" w:space="0" w:color="auto"/>
                        <w:bottom w:val="none" w:sz="0" w:space="0" w:color="auto"/>
                        <w:right w:val="none" w:sz="0" w:space="0" w:color="auto"/>
                      </w:divBdr>
                      <w:divsChild>
                        <w:div w:id="514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3084">
      <w:bodyDiv w:val="1"/>
      <w:marLeft w:val="0"/>
      <w:marRight w:val="0"/>
      <w:marTop w:val="0"/>
      <w:marBottom w:val="0"/>
      <w:divBdr>
        <w:top w:val="none" w:sz="0" w:space="0" w:color="auto"/>
        <w:left w:val="none" w:sz="0" w:space="0" w:color="auto"/>
        <w:bottom w:val="none" w:sz="0" w:space="0" w:color="auto"/>
        <w:right w:val="none" w:sz="0" w:space="0" w:color="auto"/>
      </w:divBdr>
    </w:div>
    <w:div w:id="208845397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eli/arrete/2017/12/21/MTRT1714581A/jo/texte/f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boutaud@cnatp.org" TargetMode="External"/><Relationship Id="rId4" Type="http://schemas.openxmlformats.org/officeDocument/2006/relationships/webSettings" Target="webSettings.xml"/><Relationship Id="rId9" Type="http://schemas.openxmlformats.org/officeDocument/2006/relationships/hyperlink" Target="https://www.legifrance.gouv.fr/eli/arrete/2017/12/21/MTRT1714601A/jo/text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5138</CharactersWithSpaces>
  <SharedDoc>false</SharedDoc>
  <HLinks>
    <vt:vector size="6" baseType="variant">
      <vt:variant>
        <vt:i4>7995404</vt:i4>
      </vt:variant>
      <vt:variant>
        <vt:i4>0</vt:i4>
      </vt:variant>
      <vt:variant>
        <vt:i4>0</vt:i4>
      </vt:variant>
      <vt:variant>
        <vt:i4>5</vt:i4>
      </vt:variant>
      <vt:variant>
        <vt:lpwstr>mailto:p.boutaud@cnatp.org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BENOIST</dc:creator>
  <cp:keywords/>
  <cp:lastModifiedBy>Pierre BOUTAUD</cp:lastModifiedBy>
  <cp:revision>3</cp:revision>
  <cp:lastPrinted>2018-01-10T16:04:00Z</cp:lastPrinted>
  <dcterms:created xsi:type="dcterms:W3CDTF">2018-01-15T12:41:00Z</dcterms:created>
  <dcterms:modified xsi:type="dcterms:W3CDTF">2018-01-17T15:31:00Z</dcterms:modified>
</cp:coreProperties>
</file>